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597708" w14:textId="77777777" w:rsidR="005C56C3" w:rsidRPr="005E3FD5" w:rsidRDefault="00000000">
      <w:pPr>
        <w:spacing w:before="240" w:after="240"/>
        <w:rPr>
          <w:rFonts w:asciiTheme="majorHAnsi" w:hAnsiTheme="majorHAnsi" w:cstheme="majorHAnsi"/>
          <w:color w:val="1155CC"/>
          <w:u w:val="single"/>
        </w:rPr>
      </w:pPr>
      <w:r w:rsidRPr="005E3FD5">
        <w:rPr>
          <w:rFonts w:asciiTheme="majorHAnsi" w:hAnsiTheme="majorHAnsi" w:cstheme="majorHAnsi"/>
        </w:rPr>
        <w:t xml:space="preserve">HARVARD - FAS-ECON - </w:t>
      </w:r>
      <w:r w:rsidRPr="005E3FD5">
        <w:rPr>
          <w:rFonts w:asciiTheme="majorHAnsi" w:hAnsiTheme="majorHAnsi" w:cstheme="majorHAnsi"/>
        </w:rPr>
        <w:br/>
      </w:r>
      <w:hyperlink r:id="rId6">
        <w:r w:rsidR="005C56C3" w:rsidRPr="005E3FD5">
          <w:rPr>
            <w:rFonts w:asciiTheme="majorHAnsi" w:hAnsiTheme="majorHAnsi" w:cstheme="majorHAnsi"/>
            <w:color w:val="1155CC"/>
            <w:u w:val="single"/>
          </w:rPr>
          <w:t>Seminar in the Economics of Science &amp; Engineering</w:t>
        </w:r>
      </w:hyperlink>
    </w:p>
    <w:p w14:paraId="36383F34" w14:textId="77777777" w:rsidR="005C56C3" w:rsidRPr="005E3FD5" w:rsidRDefault="00000000">
      <w:pPr>
        <w:pStyle w:val="NormalWeb"/>
        <w:spacing w:beforeAutospacing="1" w:afterAutospacing="1"/>
        <w:rPr>
          <w:rFonts w:asciiTheme="majorHAnsi" w:hAnsiTheme="majorHAnsi" w:cstheme="majorHAnsi"/>
          <w:color w:val="1E1E1E"/>
          <w:highlight w:val="white"/>
        </w:rPr>
      </w:pPr>
      <w:r w:rsidRPr="005E3FD5">
        <w:rPr>
          <w:rFonts w:asciiTheme="majorHAnsi" w:hAnsiTheme="majorHAnsi" w:cstheme="majorHAnsi"/>
          <w:b/>
          <w:color w:val="1E1E1E"/>
          <w:highlight w:val="white"/>
        </w:rPr>
        <w:t>DATE</w:t>
      </w:r>
      <w:r w:rsidRPr="005E3FD5">
        <w:rPr>
          <w:rFonts w:asciiTheme="majorHAnsi" w:hAnsiTheme="majorHAnsi" w:cstheme="majorHAnsi"/>
          <w:color w:val="1E1E1E"/>
          <w:highlight w:val="white"/>
        </w:rPr>
        <w:t>:  Friday @ 9</w:t>
      </w:r>
      <w:proofErr w:type="gramStart"/>
      <w:r w:rsidRPr="005E3FD5">
        <w:rPr>
          <w:rFonts w:asciiTheme="majorHAnsi" w:hAnsiTheme="majorHAnsi" w:cstheme="majorHAnsi"/>
          <w:color w:val="1E1E1E"/>
          <w:highlight w:val="white"/>
        </w:rPr>
        <w:t xml:space="preserve">am </w:t>
      </w:r>
      <w:r w:rsidRPr="005E3FD5">
        <w:rPr>
          <w:rFonts w:asciiTheme="majorHAnsi" w:hAnsiTheme="majorHAnsi" w:cstheme="majorHAnsi"/>
          <w:color w:val="1E1E1E"/>
          <w:highlight w:val="white"/>
          <w:lang w:val="en-US"/>
        </w:rPr>
        <w:t xml:space="preserve"> </w:t>
      </w:r>
      <w:r w:rsidRPr="005E3FD5">
        <w:rPr>
          <w:rFonts w:asciiTheme="majorHAnsi" w:hAnsiTheme="majorHAnsi" w:cstheme="majorHAnsi"/>
        </w:rPr>
        <w:t>March</w:t>
      </w:r>
      <w:proofErr w:type="gramEnd"/>
      <w:r w:rsidRPr="005E3FD5">
        <w:rPr>
          <w:rFonts w:asciiTheme="majorHAnsi" w:hAnsiTheme="majorHAnsi" w:cstheme="majorHAnsi"/>
        </w:rPr>
        <w:t xml:space="preserve"> 13, 9:00–10:30</w:t>
      </w:r>
      <w:proofErr w:type="gramStart"/>
      <w:r w:rsidRPr="005E3FD5">
        <w:rPr>
          <w:rFonts w:asciiTheme="majorHAnsi" w:hAnsiTheme="majorHAnsi" w:cstheme="majorHAnsi"/>
        </w:rPr>
        <w:t xml:space="preserve">am </w:t>
      </w:r>
      <w:r w:rsidRPr="005E3FD5">
        <w:rPr>
          <w:rFonts w:asciiTheme="majorHAnsi" w:hAnsiTheme="majorHAnsi" w:cstheme="majorHAnsi"/>
          <w:color w:val="1E1E1E"/>
          <w:highlight w:val="white"/>
        </w:rPr>
        <w:t xml:space="preserve"> (</w:t>
      </w:r>
      <w:proofErr w:type="gramEnd"/>
      <w:r w:rsidRPr="005E3FD5">
        <w:rPr>
          <w:rFonts w:asciiTheme="majorHAnsi" w:hAnsiTheme="majorHAnsi" w:cstheme="majorHAnsi"/>
          <w:color w:val="1E1E1E"/>
          <w:highlight w:val="white"/>
        </w:rPr>
        <w:t>Eastern Time USA)</w:t>
      </w:r>
    </w:p>
    <w:p w14:paraId="26DD8ACE" w14:textId="2CAD37B3" w:rsidR="005C56C3" w:rsidRPr="005E3FD5" w:rsidRDefault="00000000">
      <w:pPr>
        <w:pStyle w:val="NormalWeb"/>
        <w:spacing w:beforeAutospacing="1" w:afterAutospacing="1"/>
        <w:rPr>
          <w:rFonts w:asciiTheme="majorHAnsi" w:hAnsiTheme="majorHAnsi" w:cstheme="majorHAnsi"/>
          <w:bCs/>
          <w:color w:val="1E1E1E"/>
          <w:highlight w:val="white"/>
        </w:rPr>
      </w:pPr>
      <w:r w:rsidRPr="005E3FD5">
        <w:rPr>
          <w:rFonts w:asciiTheme="majorHAnsi" w:hAnsiTheme="majorHAnsi" w:cstheme="majorHAnsi"/>
          <w:b/>
          <w:color w:val="1E1E1E"/>
          <w:highlight w:val="white"/>
          <w:u w:val="single"/>
        </w:rPr>
        <w:t>SPEAKER</w:t>
      </w:r>
      <w:r w:rsidRPr="005E3FD5">
        <w:rPr>
          <w:rFonts w:asciiTheme="majorHAnsi" w:hAnsiTheme="majorHAnsi" w:cstheme="majorHAnsi"/>
          <w:b/>
          <w:color w:val="1E1E1E"/>
          <w:highlight w:val="white"/>
          <w:u w:val="single"/>
        </w:rPr>
        <w:br/>
      </w:r>
      <w:r w:rsidRPr="005E3FD5">
        <w:rPr>
          <w:rFonts w:asciiTheme="majorHAnsi" w:hAnsiTheme="majorHAnsi" w:cstheme="majorHAnsi"/>
        </w:rPr>
        <w:t>Wei Huang — National School of Development, Peking University</w:t>
      </w:r>
    </w:p>
    <w:p w14:paraId="1C22BD4E" w14:textId="7FCA9100" w:rsidR="005C56C3" w:rsidRPr="005E3FD5" w:rsidRDefault="00000000">
      <w:pPr>
        <w:pStyle w:val="NormalWeb"/>
        <w:spacing w:beforeAutospacing="1" w:afterAutospacing="1"/>
        <w:jc w:val="both"/>
        <w:rPr>
          <w:rFonts w:asciiTheme="majorHAnsi" w:hAnsiTheme="majorHAnsi" w:cstheme="majorHAnsi"/>
          <w:bCs/>
        </w:rPr>
      </w:pPr>
      <w:r w:rsidRPr="005E3FD5">
        <w:rPr>
          <w:rFonts w:asciiTheme="majorHAnsi" w:hAnsiTheme="majorHAnsi" w:cstheme="majorHAnsi"/>
          <w:b/>
          <w:color w:val="1E1E1E"/>
          <w:highlight w:val="white"/>
          <w:u w:val="single"/>
        </w:rPr>
        <w:t xml:space="preserve">PAPER </w:t>
      </w:r>
      <w:proofErr w:type="gramStart"/>
      <w:r w:rsidRPr="005E3FD5">
        <w:rPr>
          <w:rFonts w:asciiTheme="majorHAnsi" w:hAnsiTheme="majorHAnsi" w:cstheme="majorHAnsi"/>
          <w:b/>
          <w:color w:val="1E1E1E"/>
          <w:highlight w:val="white"/>
          <w:u w:val="single"/>
        </w:rPr>
        <w:t xml:space="preserve">TITLE </w:t>
      </w:r>
      <w:r w:rsidR="00924C1E">
        <w:rPr>
          <w:rFonts w:asciiTheme="majorHAnsi" w:hAnsiTheme="majorHAnsi" w:cstheme="majorHAnsi"/>
          <w:b/>
          <w:color w:val="1E1E1E"/>
          <w:u w:val="single"/>
        </w:rPr>
        <w:t>:</w:t>
      </w:r>
      <w:proofErr w:type="gramEnd"/>
      <w:r w:rsidR="00924C1E">
        <w:rPr>
          <w:rFonts w:asciiTheme="majorHAnsi" w:hAnsiTheme="majorHAnsi" w:cstheme="majorHAnsi"/>
          <w:b/>
          <w:color w:val="1E1E1E"/>
          <w:u w:val="single"/>
        </w:rPr>
        <w:t xml:space="preserve"> Draft</w:t>
      </w:r>
      <w:r w:rsidR="00924C1E">
        <w:rPr>
          <w:rFonts w:asciiTheme="majorHAnsi" w:hAnsiTheme="majorHAnsi" w:cstheme="majorHAnsi"/>
          <w:b/>
          <w:color w:val="1E1E1E"/>
          <w:u w:val="single"/>
        </w:rPr>
        <w:br/>
      </w:r>
      <w:r w:rsidR="00924C1E">
        <w:rPr>
          <w:rFonts w:asciiTheme="majorHAnsi" w:hAnsiTheme="majorHAnsi" w:cstheme="majorHAnsi"/>
          <w:i/>
          <w:iCs/>
        </w:rPr>
        <w:t>“</w:t>
      </w:r>
      <w:r w:rsidRPr="005E3FD5">
        <w:rPr>
          <w:rFonts w:asciiTheme="majorHAnsi" w:hAnsiTheme="majorHAnsi" w:cstheme="majorHAnsi"/>
          <w:i/>
          <w:iCs/>
        </w:rPr>
        <w:t>Symbolic Salience and High-Stakes Performance: Evidence from Administrative Identifiers</w:t>
      </w:r>
      <w:r w:rsidR="00924C1E">
        <w:rPr>
          <w:rFonts w:asciiTheme="majorHAnsi" w:hAnsiTheme="majorHAnsi" w:cstheme="majorHAnsi"/>
          <w:i/>
          <w:iCs/>
        </w:rPr>
        <w:t>”</w:t>
      </w:r>
    </w:p>
    <w:p w14:paraId="7BC52336" w14:textId="77777777" w:rsidR="005C56C3" w:rsidRPr="005E3FD5" w:rsidRDefault="00000000">
      <w:pPr>
        <w:pStyle w:val="NormalWeb"/>
        <w:spacing w:beforeAutospacing="1" w:afterAutospacing="1"/>
        <w:jc w:val="both"/>
        <w:rPr>
          <w:rFonts w:asciiTheme="majorHAnsi" w:hAnsiTheme="majorHAnsi" w:cstheme="majorHAnsi"/>
          <w:bCs/>
          <w:lang w:val="en-US"/>
        </w:rPr>
      </w:pPr>
      <w:r w:rsidRPr="005E3FD5">
        <w:rPr>
          <w:rFonts w:asciiTheme="majorHAnsi" w:hAnsiTheme="majorHAnsi" w:cstheme="majorHAnsi"/>
          <w:b/>
          <w:u w:val="single"/>
        </w:rPr>
        <w:t>ABSTRACT:</w:t>
      </w:r>
      <w:r w:rsidRPr="005E3FD5">
        <w:rPr>
          <w:rFonts w:asciiTheme="majorHAnsi" w:hAnsiTheme="majorHAnsi" w:cstheme="majorHAnsi"/>
          <w:b/>
          <w:u w:val="single"/>
        </w:rPr>
        <w:br/>
      </w:r>
      <w:r w:rsidRPr="005E3FD5">
        <w:rPr>
          <w:rFonts w:asciiTheme="majorHAnsi" w:hAnsiTheme="majorHAnsi" w:cstheme="majorHAnsi"/>
        </w:rPr>
        <w:t>This paper examines whether culturally salient yet formally irrelevant symbols can distort performance in high-stakes institutional settings. We study the widespread Chinese superstition linking the number four to death, using administrative data on over ten million students who took the National College Entrance Examination (Gaokao). Exploiting the quasi-random assignment of candidate identification numbers, we find that students assigned an ID ending in four score significantly lower, but only when the digit appears in the final, cognitively salient position. The effect is concentrated among Han Chinese students and is stronger in regions with deeper Confucian cultural traditions. It is most pronounced among students near university admission thresholds. Back-of-envelope calculations suggest that this symbolic cue led to hundreds of lost college placements and measurable long-term income losses. The results highlight how culturally mediated psychological responses can undermine fairness even in procedurally neutral systems.</w:t>
      </w:r>
    </w:p>
    <w:p w14:paraId="54E4D291" w14:textId="3F8DA286" w:rsidR="005C56C3" w:rsidRPr="005E3FD5" w:rsidRDefault="00000000">
      <w:pPr>
        <w:pStyle w:val="NormalWeb"/>
        <w:spacing w:line="240" w:lineRule="auto"/>
        <w:rPr>
          <w:rFonts w:asciiTheme="majorHAnsi" w:hAnsiTheme="majorHAnsi" w:cstheme="majorHAnsi"/>
        </w:rPr>
      </w:pPr>
      <w:r w:rsidRPr="005E3FD5">
        <w:rPr>
          <w:rFonts w:asciiTheme="majorHAnsi" w:hAnsiTheme="majorHAnsi" w:cstheme="majorHAnsi"/>
          <w:b/>
          <w:u w:val="single"/>
        </w:rPr>
        <w:t xml:space="preserve">CO-AUTHORS </w:t>
      </w:r>
      <w:r w:rsidR="00B40F65">
        <w:rPr>
          <w:rFonts w:asciiTheme="majorHAnsi" w:hAnsiTheme="majorHAnsi" w:cstheme="majorHAnsi"/>
          <w:b/>
          <w:u w:val="single"/>
        </w:rPr>
        <w:br/>
      </w:r>
      <w:proofErr w:type="spellStart"/>
      <w:r w:rsidRPr="005E3FD5">
        <w:rPr>
          <w:rFonts w:asciiTheme="majorHAnsi" w:hAnsiTheme="majorHAnsi" w:cstheme="majorHAnsi"/>
        </w:rPr>
        <w:t>Ruijie</w:t>
      </w:r>
      <w:proofErr w:type="spellEnd"/>
      <w:r w:rsidRPr="005E3FD5">
        <w:rPr>
          <w:rFonts w:asciiTheme="majorHAnsi" w:hAnsiTheme="majorHAnsi" w:cstheme="majorHAnsi"/>
        </w:rPr>
        <w:t xml:space="preserve"> Cai (co-author) — </w:t>
      </w:r>
      <w:r w:rsidRPr="005E3FD5">
        <w:rPr>
          <w:rFonts w:asciiTheme="majorHAnsi" w:hAnsiTheme="majorHAnsi" w:cstheme="majorHAnsi"/>
          <w:lang w:val="en-US"/>
        </w:rPr>
        <w:t>School of Economics</w:t>
      </w:r>
      <w:r w:rsidRPr="005E3FD5">
        <w:rPr>
          <w:rFonts w:asciiTheme="majorHAnsi" w:hAnsiTheme="majorHAnsi" w:cstheme="majorHAnsi"/>
        </w:rPr>
        <w:t>, Peking University</w:t>
      </w:r>
    </w:p>
    <w:p w14:paraId="696ED991" w14:textId="77777777" w:rsidR="005C56C3" w:rsidRPr="005E3FD5" w:rsidRDefault="00000000">
      <w:pPr>
        <w:pStyle w:val="NormalWeb"/>
        <w:spacing w:line="240" w:lineRule="auto"/>
        <w:rPr>
          <w:rFonts w:asciiTheme="majorHAnsi" w:hAnsiTheme="majorHAnsi" w:cstheme="majorHAnsi"/>
        </w:rPr>
      </w:pPr>
      <w:proofErr w:type="spellStart"/>
      <w:r w:rsidRPr="005E3FD5">
        <w:rPr>
          <w:rFonts w:asciiTheme="majorHAnsi" w:hAnsiTheme="majorHAnsi" w:cstheme="majorHAnsi"/>
        </w:rPr>
        <w:t>Xinzheng</w:t>
      </w:r>
      <w:proofErr w:type="spellEnd"/>
      <w:r w:rsidRPr="005E3FD5">
        <w:rPr>
          <w:rFonts w:asciiTheme="majorHAnsi" w:hAnsiTheme="majorHAnsi" w:cstheme="majorHAnsi"/>
        </w:rPr>
        <w:t xml:space="preserve"> Shi (co-author) — </w:t>
      </w:r>
      <w:r w:rsidRPr="005E3FD5">
        <w:rPr>
          <w:rFonts w:asciiTheme="majorHAnsi" w:hAnsiTheme="majorHAnsi" w:cstheme="majorHAnsi"/>
          <w:lang w:val="en-US"/>
        </w:rPr>
        <w:t>School of Economics</w:t>
      </w:r>
      <w:r w:rsidRPr="005E3FD5">
        <w:rPr>
          <w:rFonts w:asciiTheme="majorHAnsi" w:hAnsiTheme="majorHAnsi" w:cstheme="majorHAnsi"/>
        </w:rPr>
        <w:t>, Peking University</w:t>
      </w:r>
    </w:p>
    <w:p w14:paraId="404E06CC" w14:textId="0278EA07" w:rsidR="005C56C3" w:rsidRPr="005E3FD5" w:rsidRDefault="00000000" w:rsidP="005E3FD5">
      <w:pPr>
        <w:pStyle w:val="NormalWeb"/>
        <w:spacing w:beforeAutospacing="1" w:afterAutospacing="1"/>
        <w:jc w:val="both"/>
        <w:rPr>
          <w:rFonts w:asciiTheme="majorHAnsi" w:hAnsiTheme="majorHAnsi" w:cstheme="majorHAnsi"/>
          <w:bCs/>
          <w:lang w:val="en-US"/>
        </w:rPr>
      </w:pPr>
      <w:r w:rsidRPr="005E3FD5">
        <w:rPr>
          <w:rFonts w:asciiTheme="majorHAnsi" w:hAnsiTheme="majorHAnsi" w:cstheme="majorHAnsi"/>
          <w:b/>
          <w:u w:val="single"/>
        </w:rPr>
        <w:t>BIO/Bios</w:t>
      </w:r>
      <w:r w:rsidRPr="005E3FD5">
        <w:rPr>
          <w:rFonts w:asciiTheme="majorHAnsi" w:hAnsiTheme="majorHAnsi" w:cstheme="majorHAnsi"/>
          <w:bCs/>
        </w:rPr>
        <w:br/>
      </w:r>
      <w:r w:rsidRPr="005E3FD5">
        <w:rPr>
          <w:rFonts w:asciiTheme="majorHAnsi" w:hAnsiTheme="majorHAnsi" w:cstheme="majorHAnsi"/>
        </w:rPr>
        <w:t xml:space="preserve">Wei Huang is a Professor of Economics at the National School of Development, Peking University, and a </w:t>
      </w:r>
      <w:proofErr w:type="spellStart"/>
      <w:r w:rsidRPr="005E3FD5">
        <w:rPr>
          <w:rFonts w:asciiTheme="majorHAnsi" w:hAnsiTheme="majorHAnsi" w:cstheme="majorHAnsi"/>
        </w:rPr>
        <w:t>BoYa</w:t>
      </w:r>
      <w:proofErr w:type="spellEnd"/>
      <w:r w:rsidRPr="005E3FD5">
        <w:rPr>
          <w:rFonts w:asciiTheme="majorHAnsi" w:hAnsiTheme="majorHAnsi" w:cstheme="majorHAnsi"/>
        </w:rPr>
        <w:t xml:space="preserve"> Young Scholar. He received his Ph.D. in Economics from Harvard University in 2016 and has held prior appointments at the National Bureau of Economic Research (NBER), the National University of Singapore (NUS), and Emory University.</w:t>
      </w:r>
      <w:r w:rsidRPr="005E3FD5">
        <w:rPr>
          <w:rFonts w:asciiTheme="majorHAnsi" w:hAnsiTheme="majorHAnsi" w:cstheme="majorHAnsi"/>
          <w:lang w:val="en-US"/>
        </w:rPr>
        <w:t xml:space="preserve"> </w:t>
      </w:r>
      <w:r w:rsidRPr="005E3FD5">
        <w:rPr>
          <w:rFonts w:asciiTheme="majorHAnsi" w:hAnsiTheme="majorHAnsi" w:cstheme="majorHAnsi"/>
        </w:rPr>
        <w:t xml:space="preserve">His research lies at the intersection of labor, health, and public economics, with an emphasis on causal inference using large-scale administrative and survey data. His work has been published in outlets including </w:t>
      </w:r>
      <w:r w:rsidRPr="005E3FD5">
        <w:rPr>
          <w:rFonts w:asciiTheme="majorHAnsi" w:hAnsiTheme="majorHAnsi" w:cstheme="majorHAnsi"/>
          <w:i/>
          <w:iCs/>
        </w:rPr>
        <w:t>Nature</w:t>
      </w:r>
      <w:r w:rsidRPr="005E3FD5">
        <w:rPr>
          <w:rFonts w:asciiTheme="majorHAnsi" w:hAnsiTheme="majorHAnsi" w:cstheme="majorHAnsi"/>
        </w:rPr>
        <w:t xml:space="preserve">, the </w:t>
      </w:r>
      <w:r w:rsidRPr="005E3FD5">
        <w:rPr>
          <w:rFonts w:asciiTheme="majorHAnsi" w:hAnsiTheme="majorHAnsi" w:cstheme="majorHAnsi"/>
          <w:i/>
          <w:iCs/>
        </w:rPr>
        <w:t>Review of Economics and Statistics</w:t>
      </w:r>
      <w:r w:rsidRPr="005E3FD5">
        <w:rPr>
          <w:rFonts w:asciiTheme="majorHAnsi" w:hAnsiTheme="majorHAnsi" w:cstheme="majorHAnsi"/>
        </w:rPr>
        <w:t xml:space="preserve">, </w:t>
      </w:r>
      <w:r w:rsidRPr="005E3FD5">
        <w:rPr>
          <w:rFonts w:asciiTheme="majorHAnsi" w:hAnsiTheme="majorHAnsi" w:cstheme="majorHAnsi"/>
          <w:i/>
          <w:iCs/>
        </w:rPr>
        <w:t>AEJ: Applied Economics</w:t>
      </w:r>
      <w:r w:rsidRPr="005E3FD5">
        <w:rPr>
          <w:rFonts w:asciiTheme="majorHAnsi" w:hAnsiTheme="majorHAnsi" w:cstheme="majorHAnsi"/>
        </w:rPr>
        <w:t xml:space="preserve">, </w:t>
      </w:r>
      <w:r w:rsidRPr="005E3FD5">
        <w:rPr>
          <w:rFonts w:asciiTheme="majorHAnsi" w:hAnsiTheme="majorHAnsi" w:cstheme="majorHAnsi"/>
          <w:i/>
          <w:iCs/>
        </w:rPr>
        <w:t>Journal of Labor Economics</w:t>
      </w:r>
      <w:r w:rsidRPr="005E3FD5">
        <w:rPr>
          <w:rFonts w:asciiTheme="majorHAnsi" w:hAnsiTheme="majorHAnsi" w:cstheme="majorHAnsi"/>
        </w:rPr>
        <w:t xml:space="preserve">, </w:t>
      </w:r>
      <w:r w:rsidRPr="005E3FD5">
        <w:rPr>
          <w:rFonts w:asciiTheme="majorHAnsi" w:hAnsiTheme="majorHAnsi" w:cstheme="majorHAnsi"/>
          <w:i/>
          <w:iCs/>
        </w:rPr>
        <w:t>Journal of Public Economics</w:t>
      </w:r>
      <w:r w:rsidRPr="005E3FD5">
        <w:rPr>
          <w:rFonts w:asciiTheme="majorHAnsi" w:hAnsiTheme="majorHAnsi" w:cstheme="majorHAnsi"/>
        </w:rPr>
        <w:t xml:space="preserve">, </w:t>
      </w:r>
      <w:r w:rsidRPr="005E3FD5">
        <w:rPr>
          <w:rFonts w:asciiTheme="majorHAnsi" w:hAnsiTheme="majorHAnsi" w:cstheme="majorHAnsi"/>
          <w:i/>
          <w:iCs/>
        </w:rPr>
        <w:t>Journal of Development Economics</w:t>
      </w:r>
      <w:r w:rsidRPr="005E3FD5">
        <w:rPr>
          <w:rFonts w:asciiTheme="majorHAnsi" w:hAnsiTheme="majorHAnsi" w:cstheme="majorHAnsi"/>
        </w:rPr>
        <w:t xml:space="preserve">, </w:t>
      </w:r>
      <w:r w:rsidRPr="005E3FD5">
        <w:rPr>
          <w:rFonts w:asciiTheme="majorHAnsi" w:hAnsiTheme="majorHAnsi" w:cstheme="majorHAnsi"/>
          <w:i/>
          <w:iCs/>
        </w:rPr>
        <w:t>Journal of Human Resources</w:t>
      </w:r>
      <w:r w:rsidRPr="005E3FD5">
        <w:rPr>
          <w:rFonts w:asciiTheme="majorHAnsi" w:hAnsiTheme="majorHAnsi" w:cstheme="majorHAnsi"/>
        </w:rPr>
        <w:t xml:space="preserve">, and the </w:t>
      </w:r>
      <w:r w:rsidRPr="005E3FD5">
        <w:rPr>
          <w:rFonts w:asciiTheme="majorHAnsi" w:hAnsiTheme="majorHAnsi" w:cstheme="majorHAnsi"/>
          <w:i/>
          <w:iCs/>
        </w:rPr>
        <w:t>Journal of Economic Perspectives</w:t>
      </w:r>
      <w:r w:rsidRPr="005E3FD5">
        <w:rPr>
          <w:rFonts w:asciiTheme="majorHAnsi" w:hAnsiTheme="majorHAnsi" w:cstheme="majorHAnsi"/>
        </w:rPr>
        <w:t xml:space="preserve">. He serves as Co-Editor of </w:t>
      </w:r>
      <w:r w:rsidRPr="005E3FD5">
        <w:rPr>
          <w:rFonts w:asciiTheme="majorHAnsi" w:hAnsiTheme="majorHAnsi" w:cstheme="majorHAnsi"/>
          <w:i/>
          <w:iCs/>
        </w:rPr>
        <w:t>Economics of Transition and Institutional Change</w:t>
      </w:r>
      <w:r w:rsidRPr="005E3FD5">
        <w:rPr>
          <w:rFonts w:asciiTheme="majorHAnsi" w:hAnsiTheme="majorHAnsi" w:cstheme="majorHAnsi"/>
        </w:rPr>
        <w:t xml:space="preserve"> and as Associate Editor for the </w:t>
      </w:r>
      <w:r w:rsidRPr="005E3FD5">
        <w:rPr>
          <w:rFonts w:asciiTheme="majorHAnsi" w:hAnsiTheme="majorHAnsi" w:cstheme="majorHAnsi"/>
          <w:i/>
          <w:iCs/>
        </w:rPr>
        <w:t>Journal of Health Economics</w:t>
      </w:r>
      <w:r w:rsidRPr="005E3FD5">
        <w:rPr>
          <w:rFonts w:asciiTheme="majorHAnsi" w:hAnsiTheme="majorHAnsi" w:cstheme="majorHAnsi"/>
        </w:rPr>
        <w:t xml:space="preserve">, </w:t>
      </w:r>
      <w:r w:rsidRPr="005E3FD5">
        <w:rPr>
          <w:rFonts w:asciiTheme="majorHAnsi" w:hAnsiTheme="majorHAnsi" w:cstheme="majorHAnsi"/>
          <w:i/>
          <w:iCs/>
        </w:rPr>
        <w:t>Journal of Economic Behavior &amp; Organization</w:t>
      </w:r>
      <w:r w:rsidRPr="005E3FD5">
        <w:rPr>
          <w:rFonts w:asciiTheme="majorHAnsi" w:hAnsiTheme="majorHAnsi" w:cstheme="majorHAnsi"/>
        </w:rPr>
        <w:t xml:space="preserve">, </w:t>
      </w:r>
      <w:r w:rsidRPr="005E3FD5">
        <w:rPr>
          <w:rFonts w:asciiTheme="majorHAnsi" w:hAnsiTheme="majorHAnsi" w:cstheme="majorHAnsi"/>
          <w:i/>
          <w:iCs/>
        </w:rPr>
        <w:t>China Economic Review</w:t>
      </w:r>
      <w:r w:rsidRPr="005E3FD5">
        <w:rPr>
          <w:rFonts w:asciiTheme="majorHAnsi" w:hAnsiTheme="majorHAnsi" w:cstheme="majorHAnsi"/>
        </w:rPr>
        <w:t xml:space="preserve">, </w:t>
      </w:r>
      <w:r w:rsidRPr="005E3FD5">
        <w:rPr>
          <w:rFonts w:asciiTheme="majorHAnsi" w:hAnsiTheme="majorHAnsi" w:cstheme="majorHAnsi"/>
          <w:i/>
          <w:iCs/>
        </w:rPr>
        <w:t>Journal of Asian Economics</w:t>
      </w:r>
      <w:r w:rsidRPr="005E3FD5">
        <w:rPr>
          <w:rFonts w:asciiTheme="majorHAnsi" w:hAnsiTheme="majorHAnsi" w:cstheme="majorHAnsi"/>
        </w:rPr>
        <w:t xml:space="preserve">, and </w:t>
      </w:r>
      <w:r w:rsidRPr="005E3FD5">
        <w:rPr>
          <w:rFonts w:asciiTheme="majorHAnsi" w:hAnsiTheme="majorHAnsi" w:cstheme="majorHAnsi"/>
          <w:i/>
          <w:iCs/>
        </w:rPr>
        <w:t>China Economic Quarterly</w:t>
      </w:r>
      <w:r w:rsidRPr="005E3FD5">
        <w:rPr>
          <w:rFonts w:asciiTheme="majorHAnsi" w:hAnsiTheme="majorHAnsi" w:cstheme="majorHAnsi"/>
        </w:rPr>
        <w:t xml:space="preserve">. His honors include the Zhang </w:t>
      </w:r>
      <w:proofErr w:type="spellStart"/>
      <w:r w:rsidRPr="005E3FD5">
        <w:rPr>
          <w:rFonts w:asciiTheme="majorHAnsi" w:hAnsiTheme="majorHAnsi" w:cstheme="majorHAnsi"/>
        </w:rPr>
        <w:t>Peigang</w:t>
      </w:r>
      <w:proofErr w:type="spellEnd"/>
      <w:r w:rsidRPr="005E3FD5">
        <w:rPr>
          <w:rFonts w:asciiTheme="majorHAnsi" w:hAnsiTheme="majorHAnsi" w:cstheme="majorHAnsi"/>
        </w:rPr>
        <w:t xml:space="preserve"> Development Economics Youth Scholar Award, the Aoki Masahiko Economics Paper Award, and the Ministry of Education’s Outstanding Achievement Award in Humanities and Social Sciences (Youth Award).</w:t>
      </w:r>
    </w:p>
    <w:sectPr w:rsidR="005C56C3" w:rsidRPr="005E3FD5">
      <w:pgSz w:w="12240" w:h="15840"/>
      <w:pgMar w:top="720" w:right="81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BA05" w14:textId="77777777" w:rsidR="00682F2D" w:rsidRDefault="00682F2D">
      <w:pPr>
        <w:spacing w:line="240" w:lineRule="auto"/>
      </w:pPr>
      <w:r>
        <w:separator/>
      </w:r>
    </w:p>
  </w:endnote>
  <w:endnote w:type="continuationSeparator" w:id="0">
    <w:p w14:paraId="3D384CC7" w14:textId="77777777" w:rsidR="00682F2D" w:rsidRDefault="00682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D3D0" w14:textId="77777777" w:rsidR="00682F2D" w:rsidRDefault="00682F2D">
      <w:r>
        <w:separator/>
      </w:r>
    </w:p>
  </w:footnote>
  <w:footnote w:type="continuationSeparator" w:id="0">
    <w:p w14:paraId="2138F4F6" w14:textId="77777777" w:rsidR="00682F2D" w:rsidRDefault="00682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EAD"/>
    <w:rsid w:val="000C1BBA"/>
    <w:rsid w:val="000D7B83"/>
    <w:rsid w:val="001708CC"/>
    <w:rsid w:val="002314E6"/>
    <w:rsid w:val="00260DF3"/>
    <w:rsid w:val="002630EB"/>
    <w:rsid w:val="003F04E2"/>
    <w:rsid w:val="005B6C94"/>
    <w:rsid w:val="005C56C3"/>
    <w:rsid w:val="005E3FD5"/>
    <w:rsid w:val="0065041C"/>
    <w:rsid w:val="00682F2D"/>
    <w:rsid w:val="006C245A"/>
    <w:rsid w:val="007020A1"/>
    <w:rsid w:val="00707484"/>
    <w:rsid w:val="007142EB"/>
    <w:rsid w:val="00743DD3"/>
    <w:rsid w:val="007C078B"/>
    <w:rsid w:val="007C2215"/>
    <w:rsid w:val="00815E5E"/>
    <w:rsid w:val="0087163A"/>
    <w:rsid w:val="0087670D"/>
    <w:rsid w:val="008C4398"/>
    <w:rsid w:val="009013BC"/>
    <w:rsid w:val="00924C1E"/>
    <w:rsid w:val="009578F1"/>
    <w:rsid w:val="00A0545D"/>
    <w:rsid w:val="00AC7C8B"/>
    <w:rsid w:val="00AE2239"/>
    <w:rsid w:val="00B32A6F"/>
    <w:rsid w:val="00B40F65"/>
    <w:rsid w:val="00D047C7"/>
    <w:rsid w:val="00D635B8"/>
    <w:rsid w:val="00D767D0"/>
    <w:rsid w:val="00D92AAB"/>
    <w:rsid w:val="00DB22CA"/>
    <w:rsid w:val="00E1491F"/>
    <w:rsid w:val="00E24EAD"/>
    <w:rsid w:val="00E722DF"/>
    <w:rsid w:val="00ED7A79"/>
    <w:rsid w:val="00F31844"/>
    <w:rsid w:val="00F35865"/>
    <w:rsid w:val="00F57A03"/>
    <w:rsid w:val="00F67340"/>
    <w:rsid w:val="00FC199D"/>
    <w:rsid w:val="57FB0C05"/>
    <w:rsid w:val="5BD9C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1F5ED"/>
  <w15:docId w15:val="{E1FB6837-F3ED-4280-957A-753BE772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lang w:val="e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Pr>
      <w:rFonts w:ascii="Times New Roman" w:hAnsi="Times New Roman" w:cs="Times New Roman"/>
      <w:sz w:val="24"/>
      <w:szCs w:val="24"/>
    </w:rPr>
  </w:style>
  <w:style w:type="paragraph" w:styleId="Title">
    <w:name w:val="Title"/>
    <w:basedOn w:val="Normal"/>
    <w:next w:val="Normal"/>
    <w:uiPriority w:val="10"/>
    <w:qFormat/>
    <w:pPr>
      <w:keepNext/>
      <w:keepLines/>
      <w:spacing w:after="60"/>
    </w:pPr>
    <w:rPr>
      <w:sz w:val="52"/>
      <w:szCs w:val="52"/>
    </w:rPr>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onomics.harvard.edu/seminars-economics-science-engineering?cb=616550059&amp;admin_panel=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 Amadeo-Holl</cp:lastModifiedBy>
  <cp:revision>2</cp:revision>
  <dcterms:created xsi:type="dcterms:W3CDTF">2026-02-25T20:15:00Z</dcterms:created>
  <dcterms:modified xsi:type="dcterms:W3CDTF">2026-02-25T20:15:00Z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4737925BD0DCA6D4E8619869E7A4D11F_42</vt:lpwstr>
  </property>
</Properties>
</file>